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F4" w:rsidRDefault="00FB72F4">
      <w:pPr>
        <w:rPr>
          <w:sz w:val="36"/>
          <w:szCs w:val="36"/>
        </w:rPr>
      </w:pPr>
      <w:r w:rsidRPr="00FB72F4">
        <w:rPr>
          <w:sz w:val="36"/>
          <w:szCs w:val="36"/>
        </w:rPr>
        <w:t xml:space="preserve">1. </w:t>
      </w:r>
      <w:r>
        <w:rPr>
          <w:sz w:val="36"/>
          <w:szCs w:val="36"/>
        </w:rPr>
        <w:t>Найти структуру и свойства сплава</w:t>
      </w:r>
      <w:r w:rsidR="0015692A">
        <w:rPr>
          <w:sz w:val="36"/>
          <w:szCs w:val="36"/>
        </w:rPr>
        <w:t xml:space="preserve"> </w:t>
      </w:r>
      <w:r w:rsidR="0015692A" w:rsidRPr="0015692A">
        <w:rPr>
          <w:rFonts w:ascii="Times New Roman" w:hAnsi="Times New Roman" w:cs="Times New Roman"/>
          <w:sz w:val="28"/>
          <w:szCs w:val="28"/>
        </w:rPr>
        <w:t>60С2Н2А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2. Описать особенности структуры сплава, влияние включений и межфазных областей сплава.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3. Найти и описать технологию получения сплава, описать технологию нс примере технологической схемы получения сплава.</w:t>
      </w:r>
    </w:p>
    <w:p w:rsidR="00047E2A" w:rsidRP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4. Привести области использо</w:t>
      </w:r>
      <w:bookmarkStart w:id="0" w:name="_GoBack"/>
      <w:bookmarkEnd w:id="0"/>
      <w:r>
        <w:rPr>
          <w:sz w:val="36"/>
          <w:szCs w:val="36"/>
        </w:rPr>
        <w:t>вания сплава.</w:t>
      </w:r>
    </w:p>
    <w:sectPr w:rsidR="00047E2A" w:rsidRPr="00FB72F4" w:rsidSect="000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2F4"/>
    <w:rsid w:val="00047E2A"/>
    <w:rsid w:val="0015692A"/>
    <w:rsid w:val="00FB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jenjyrist.ia</dc:creator>
  <cp:keywords/>
  <dc:description/>
  <cp:lastModifiedBy>Ирина</cp:lastModifiedBy>
  <cp:revision>3</cp:revision>
  <dcterms:created xsi:type="dcterms:W3CDTF">2024-04-12T09:05:00Z</dcterms:created>
  <dcterms:modified xsi:type="dcterms:W3CDTF">2024-04-12T15:25:00Z</dcterms:modified>
</cp:coreProperties>
</file>